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BF" w:rsidRPr="003A54BF" w:rsidRDefault="003A54BF" w:rsidP="003A54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54BF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Deelname Kustgemeenten (en specifiek Harlingen) aan uitvoeringsprogramm</w:t>
      </w:r>
      <w:bookmarkStart w:id="0" w:name="_GoBack"/>
      <w:bookmarkEnd w:id="0"/>
      <w:r w:rsidRPr="003A54BF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a </w:t>
      </w:r>
      <w:proofErr w:type="spellStart"/>
      <w:r w:rsidRPr="003A54BF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genda</w:t>
      </w:r>
      <w:proofErr w:type="spellEnd"/>
      <w:r w:rsidRPr="003A54BF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Waddengebied. </w:t>
      </w:r>
      <w:r w:rsidRPr="003A54BF">
        <w:rPr>
          <w:rFonts w:ascii="Verdana" w:eastAsia="Times New Roman" w:hAnsi="Verdana" w:cs="Times New Roman"/>
          <w:sz w:val="24"/>
          <w:szCs w:val="24"/>
          <w:lang w:eastAsia="nl-NL"/>
        </w:rPr>
        <w:t> </w:t>
      </w:r>
    </w:p>
    <w:p w:rsidR="003A54BF" w:rsidRPr="003A54BF" w:rsidRDefault="003A54BF" w:rsidP="003A54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54BF">
        <w:rPr>
          <w:rFonts w:ascii="Verdana" w:eastAsia="Times New Roman" w:hAnsi="Verdana" w:cs="Times New Roman"/>
          <w:sz w:val="18"/>
          <w:szCs w:val="18"/>
          <w:lang w:eastAsia="nl-NL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605"/>
        <w:gridCol w:w="1549"/>
        <w:gridCol w:w="1486"/>
        <w:gridCol w:w="1535"/>
        <w:gridCol w:w="1571"/>
      </w:tblGrid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85" w:type="dxa"/>
            <w:tcBorders>
              <w:top w:val="single" w:sz="6" w:space="0" w:color="999999"/>
              <w:left w:val="outset" w:sz="6" w:space="0" w:color="auto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Maatregel </w:t>
            </w:r>
          </w:p>
        </w:tc>
        <w:tc>
          <w:tcPr>
            <w:tcW w:w="1965" w:type="dxa"/>
            <w:tcBorders>
              <w:top w:val="single" w:sz="6" w:space="0" w:color="999999"/>
              <w:left w:val="outset" w:sz="6" w:space="0" w:color="auto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Trekker </w:t>
            </w:r>
          </w:p>
        </w:tc>
        <w:tc>
          <w:tcPr>
            <w:tcW w:w="2580" w:type="dxa"/>
            <w:tcBorders>
              <w:top w:val="single" w:sz="6" w:space="0" w:color="999999"/>
              <w:left w:val="outset" w:sz="6" w:space="0" w:color="auto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Kustgemeenten 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nodig? Harlingen specifiek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single" w:sz="6" w:space="0" w:color="999999"/>
              <w:left w:val="outset" w:sz="6" w:space="0" w:color="auto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Overige 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organisaties </w:t>
            </w:r>
          </w:p>
        </w:tc>
        <w:tc>
          <w:tcPr>
            <w:tcW w:w="2010" w:type="dxa"/>
            <w:tcBorders>
              <w:top w:val="single" w:sz="6" w:space="0" w:color="999999"/>
              <w:left w:val="outset" w:sz="6" w:space="0" w:color="auto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Gereed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Handelen vanuit ecologische principes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CWN en Omgevingsberaad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00B0F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 alle gemeenten als deelnemer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CWN, Omgevingsberaad, gemeenten, provincies, ministeries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en LNV.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2023 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Inrichting Waddenatelier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Waddenprovincies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00B0F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 alle gemeenten als deelnemers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Waddenprovincies, kustgemeenten, Waddeneilanden, BZK, RCE, e.a.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2021 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Natuurherstel en –ontwikkeling en duurzaam medegebruik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PRW (namens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, LNV, CWN en Provincies)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0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Inhoud nog een keer goed beoordelen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Waddenprovincies, ministeries LNV en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, Rijkswaterstaat, e.a.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Variërend 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b/>
                <w:bCs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Uitvoering 2</w:t>
            </w:r>
            <w:r w:rsidRPr="003A54BF">
              <w:rPr>
                <w:rFonts w:ascii="Verdana" w:eastAsia="Times New Roman" w:hAnsi="Verdana" w:cs="Times New Roman"/>
                <w:sz w:val="14"/>
                <w:szCs w:val="14"/>
                <w:vertAlign w:val="superscript"/>
                <w:lang w:eastAsia="nl-NL"/>
              </w:rPr>
              <w:t>e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tranche Programma Eems-Dollard 2050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Programma Eems-Dollard 2050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00"/>
            <w:hideMark/>
          </w:tcPr>
          <w:p w:rsidR="003A54BF" w:rsidRPr="003A54BF" w:rsidRDefault="003A54BF" w:rsidP="003A54BF">
            <w:pPr>
              <w:shd w:val="clear" w:color="auto" w:fill="FFFF0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 als intensief deelnemer </w:t>
            </w:r>
          </w:p>
          <w:p w:rsidR="003A54BF" w:rsidRPr="003A54BF" w:rsidRDefault="003A54BF" w:rsidP="003A54BF">
            <w:pPr>
              <w:shd w:val="clear" w:color="auto" w:fill="FFFF0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:rsidR="003A54BF" w:rsidRPr="003A54BF" w:rsidRDefault="003A54BF" w:rsidP="003A54BF">
            <w:pPr>
              <w:shd w:val="clear" w:color="auto" w:fill="FFFF0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(Harlingen niet)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:rsidR="003A54BF" w:rsidRPr="003A54BF" w:rsidRDefault="003A54BF" w:rsidP="003A54BF">
            <w:pPr>
              <w:shd w:val="clear" w:color="auto" w:fill="FFFF0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:rsidR="003A54BF" w:rsidRPr="003A54BF" w:rsidRDefault="003A54BF" w:rsidP="003A54BF">
            <w:pPr>
              <w:shd w:val="clear" w:color="auto" w:fill="FFFF0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Provincie Groningen, ministeries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en LNV, waterschappen, gemeenten, Het Groninger Landschap, Groningen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Seaports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e.a.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2021-2026 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(2</w:t>
            </w:r>
            <w:r w:rsidRPr="003A54BF">
              <w:rPr>
                <w:rFonts w:ascii="Verdana" w:eastAsia="Times New Roman" w:hAnsi="Verdana" w:cs="Times New Roman"/>
                <w:sz w:val="14"/>
                <w:szCs w:val="14"/>
                <w:vertAlign w:val="superscript"/>
                <w:lang w:eastAsia="nl-NL"/>
              </w:rPr>
              <w:t>e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tranche) </w:t>
            </w:r>
          </w:p>
        </w:tc>
      </w:tr>
      <w:tr w:rsidR="003A54BF" w:rsidRPr="003A54BF" w:rsidTr="003A54BF">
        <w:trPr>
          <w:trHeight w:val="1455"/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5 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Onderzoek LT-effecten van zeespiegelstijging op morfologie, inrichting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kust-gebieden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en  natuur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: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0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Op afstand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Ministeries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, LNV en waterschappen. Nauwe relaties met Deltaprogramma, Kennisprogramma Zeespiegelstijging, Waddenacademie, Rijkswaterstaat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 xml:space="preserve">, NIOZ,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Deltares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, universiteiten en hogescholen.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2021-2026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6 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Integrale aanpak kustzone (meerdere projecten). Verzachten randen Wad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Waterschappen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Intensief deelnemen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Waterschappen, Rijkswaterstaat, BZK, Waddenprovincies, natuurbeheerders, landbouw, bewoners.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Variërend per dijkversterkings-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Traject. Denk aan RWS en Fries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progr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. Waddenkust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7 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Energieverkenning voor het Waddengebied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Gezamenlijke Waddenprovincies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00B0F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 deelnemen vanuit lopende processen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  <w:t>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Waddenprovincies, ministerie EZK, Waddeneilanden 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2021. Windmolenknelpunt ZW FRLD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8 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Verkenning duurzame bereikbaarheid lange termijn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(zie ook mogelijk raakvlak met PRW en KRW-werk)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Rijkswaterstaat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00B0F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 deelnemen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Voor Harlingen van groot belang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Rijkswaterstaat, rederijen, Waddenzeehavens, Waddeneilanden, CWN, PRW, e.a. 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2020 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9 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Verkenning ‘Waddeneilanden in balans voor brede welvaart’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Eilandgemeente(n)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0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shd w:val="clear" w:color="auto" w:fill="FFC000"/>
                <w:lang w:eastAsia="nl-NL"/>
              </w:rPr>
              <w:t>Vooralsnog niet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Waddeneilanden, Waddenprovincies, ministerie LNV en BZK.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2021 (verkenning)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10 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Implementatie van pilots voor Green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Shipping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voor verduurzaming van de scheepvaart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Samenwerkende Waddenzeehavens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00B0F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Ja, deelnemen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 xml:space="preserve">Vooral </w:t>
            </w:r>
            <w:proofErr w:type="spellStart"/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PoH</w:t>
            </w:r>
            <w:proofErr w:type="spellEnd"/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 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Waddenzeehavens, Rijkswaterstaat, rederijen, visserij, kennisinstituten, stichtingen en verenigingen.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2020-2024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11 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Integraal beheeroverleg visserij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Waddenzee Visserij Platform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0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Vooralsnog niet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Waddenzee Visserij Platform, Programma Rijke Waddenzee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2028 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12 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Vervolgacties beperking 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risico’s van grote containerschepen boven de Waddeneilanden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0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Vooralsnog niet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Ministerie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, 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Waddenprovincies en Waddeneilanden.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2021 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13 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Beleidsregels voor drones in het Waddengebied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00B0F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 deelnemen 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Ministerie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, Waddenprovincies, waddenzeehavens, natuurorganisaties, e.a. Mogelijk ook lijn naar BA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2021 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14 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Ontwikkeling Kop van Noord-Holland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Provincie Noord-Holland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Ja, intensief deelnemen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Harlingen niet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Gemeente Den Helder, provincie Noord-Holland en Landschap Noord-Holland.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2022 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15 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Integrale maritieme ontwikkeling havenplaatsen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Kustgemeenten 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Ja, intensief deelnemen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als trekker Harlingen 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Kustgemeenten, Waddenprovincies en waterschappen.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2024 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16 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Verkenning kennishuishouding en opstellen integrale kennisagenda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Provincies/rijk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0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Vooralsnog niet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Waddenacademie, Waddenfonds, Waddenprovincies, ministeries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en LNV, beheerders en gebruikers. Bestuurlijk Overleg Waddengebied is opdrachtgever.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2021 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17 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Synergie bevorderen tussen monitoring bij vergunningverlening en Basismonitoring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LNV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0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Vooralsnog niet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Ministerie LNV, Waddenprovincies en Beheerautoriteit.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18 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Doorvertaling van de gebiedsagenda 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in beleid en regelgeving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92D05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Ja, deelnemen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met maatwerk per gemeente 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 xml:space="preserve">Ministeries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IenW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en BZK, 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Waddenprovincies 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2022, daarna jaarlijkse actualisaties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19 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Omgaan met wet- en regelgeving in een dynamisch systeem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LNV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C0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Vooralsnog niet </w:t>
            </w:r>
          </w:p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Ministerie LNV, Waddenprovincies, CWN, LIFE-IP.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2021 </w:t>
            </w:r>
          </w:p>
        </w:tc>
      </w:tr>
      <w:tr w:rsidR="003A54BF" w:rsidRPr="003A54BF" w:rsidTr="003A54BF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20 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Er is inmiddels een 20e project toegevoegd: cultuurhistorie, recreatie, toerisme en marketing, ZW Friesland 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Kustgemeenten ZW Friesland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FFF00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Ja intensief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Provinsje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 xml:space="preserve"> Fryslân, Visit </w:t>
            </w:r>
            <w:proofErr w:type="spellStart"/>
            <w:r w:rsidRPr="003A54BF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Wadden</w:t>
            </w:r>
            <w:proofErr w:type="spellEnd"/>
            <w:r w:rsidRPr="003A54BF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, Sense of place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3A54BF" w:rsidRPr="003A54BF" w:rsidRDefault="003A54BF" w:rsidP="003A54B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A54BF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2024</w:t>
            </w:r>
            <w:r w:rsidRPr="003A54B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</w:tbl>
    <w:p w:rsidR="003A54BF" w:rsidRPr="003A54BF" w:rsidRDefault="003A54BF" w:rsidP="003A54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54BF">
        <w:rPr>
          <w:rFonts w:ascii="Verdana" w:eastAsia="Times New Roman" w:hAnsi="Verdana" w:cs="Times New Roman"/>
          <w:sz w:val="18"/>
          <w:szCs w:val="18"/>
          <w:lang w:eastAsia="nl-NL"/>
        </w:rPr>
        <w:t> </w:t>
      </w:r>
    </w:p>
    <w:p w:rsidR="003A54BF" w:rsidRPr="003A54BF" w:rsidRDefault="003A54BF" w:rsidP="003A54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A54BF">
        <w:rPr>
          <w:rFonts w:ascii="Verdana" w:eastAsia="Times New Roman" w:hAnsi="Verdana" w:cs="Times New Roman"/>
          <w:sz w:val="18"/>
          <w:szCs w:val="18"/>
          <w:lang w:eastAsia="nl-NL"/>
        </w:rPr>
        <w:t> </w:t>
      </w:r>
    </w:p>
    <w:p w:rsidR="00EA0643" w:rsidRDefault="00100F81"/>
    <w:sectPr w:rsidR="00EA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C6E"/>
    <w:multiLevelType w:val="multilevel"/>
    <w:tmpl w:val="A2E8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73E1C"/>
    <w:multiLevelType w:val="multilevel"/>
    <w:tmpl w:val="DEEA7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F1705"/>
    <w:multiLevelType w:val="multilevel"/>
    <w:tmpl w:val="B8565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E80432"/>
    <w:multiLevelType w:val="multilevel"/>
    <w:tmpl w:val="26D2B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BF"/>
    <w:rsid w:val="002A0B65"/>
    <w:rsid w:val="003A54BF"/>
    <w:rsid w:val="009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4754-A2CF-447B-A17E-22DA472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A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54BF"/>
  </w:style>
  <w:style w:type="character" w:customStyle="1" w:styleId="spellingerror">
    <w:name w:val="spellingerror"/>
    <w:basedOn w:val="Standaardalinea-lettertype"/>
    <w:rsid w:val="003A54BF"/>
  </w:style>
  <w:style w:type="character" w:customStyle="1" w:styleId="eop">
    <w:name w:val="eop"/>
    <w:basedOn w:val="Standaardalinea-lettertype"/>
    <w:rsid w:val="003A54BF"/>
  </w:style>
  <w:style w:type="character" w:customStyle="1" w:styleId="scxw85294242">
    <w:name w:val="scxw85294242"/>
    <w:basedOn w:val="Standaardalinea-lettertype"/>
    <w:rsid w:val="003A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Margje Pars</dc:creator>
  <cp:keywords/>
  <dc:description/>
  <cp:lastModifiedBy>Margje Pars</cp:lastModifiedBy>
  <cp:revision>1</cp:revision>
  <dcterms:created xsi:type="dcterms:W3CDTF">2021-02-26T07:02:00Z</dcterms:created>
  <dcterms:modified xsi:type="dcterms:W3CDTF">2021-02-26T07:09:00Z</dcterms:modified>
</cp:coreProperties>
</file>